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ECB" w:rsidRPr="00F914BE" w:rsidRDefault="00910ECB" w:rsidP="00502764">
      <w:pPr>
        <w:jc w:val="center"/>
        <w:rPr>
          <w:b/>
          <w:bCs/>
        </w:rPr>
      </w:pPr>
    </w:p>
    <w:p w:rsidR="00910ECB" w:rsidRPr="00F914BE" w:rsidRDefault="00910ECB" w:rsidP="00910ECB">
      <w:pPr>
        <w:jc w:val="center"/>
        <w:rPr>
          <w:b/>
          <w:bCs/>
        </w:rPr>
      </w:pPr>
      <w:r w:rsidRPr="00F914BE">
        <w:rPr>
          <w:b/>
          <w:bCs/>
        </w:rPr>
        <w:t>Сообщение о существенном факте о сведениях, оказывающих, по мнению эмитента, существенное влияние на стоимость его эмиссионных ценных бумаг</w:t>
      </w:r>
    </w:p>
    <w:p w:rsidR="00910ECB" w:rsidRPr="00F914BE" w:rsidRDefault="00910ECB" w:rsidP="00502764">
      <w:pPr>
        <w:jc w:val="center"/>
        <w:rPr>
          <w:b/>
          <w:b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2"/>
        <w:gridCol w:w="5023"/>
      </w:tblGrid>
      <w:tr w:rsidR="001E4D04" w:rsidRPr="00F914BE" w:rsidTr="008600F0">
        <w:trPr>
          <w:cantSplit/>
        </w:trPr>
        <w:tc>
          <w:tcPr>
            <w:tcW w:w="10065" w:type="dxa"/>
            <w:gridSpan w:val="2"/>
          </w:tcPr>
          <w:p w:rsidR="001E4D04" w:rsidRPr="00F914BE" w:rsidRDefault="001E4D04" w:rsidP="00DF7005">
            <w:pPr>
              <w:jc w:val="center"/>
            </w:pPr>
            <w:r w:rsidRPr="00F914BE">
              <w:t>1. Общие сведения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1.1. Полное фирменное наименование эмитента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Общество с ограниченной ответственностью «Правоурмийское»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1.2.  Сокращенное      фирменное наименование эмитента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ООО «Правоурмийское»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>1.3. Место нахождения эмитента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682707, Хабаровский край, Солнечный район, поселок Горный, литера А, офис 1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1.4. ОГРН эмитента   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1072717000179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1.5. ИНН эмитента    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2717015290</w:t>
            </w:r>
          </w:p>
        </w:tc>
      </w:tr>
      <w:tr w:rsidR="001E4D04" w:rsidRPr="00F914BE" w:rsidTr="008600F0"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023" w:type="dxa"/>
          </w:tcPr>
          <w:p w:rsidR="001E4D04" w:rsidRPr="00F914BE" w:rsidRDefault="001E4D04" w:rsidP="00DF7005">
            <w:pPr>
              <w:rPr>
                <w:b/>
                <w:bCs/>
                <w:i/>
                <w:iCs/>
              </w:rPr>
            </w:pPr>
            <w:r w:rsidRPr="00F914BE">
              <w:rPr>
                <w:b/>
                <w:bCs/>
                <w:i/>
                <w:iCs/>
              </w:rPr>
              <w:t>36417-R</w:t>
            </w:r>
          </w:p>
        </w:tc>
      </w:tr>
      <w:tr w:rsidR="001E4D04" w:rsidRPr="00F914BE" w:rsidTr="008600F0">
        <w:trPr>
          <w:trHeight w:val="565"/>
        </w:trPr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023" w:type="dxa"/>
          </w:tcPr>
          <w:p w:rsidR="001E4D04" w:rsidRPr="00B54D22" w:rsidRDefault="001E4D04" w:rsidP="00DF7005">
            <w:pPr>
              <w:rPr>
                <w:rStyle w:val="a3"/>
                <w:b/>
                <w:i/>
              </w:rPr>
            </w:pPr>
            <w:r w:rsidRPr="00B54D22">
              <w:rPr>
                <w:b/>
                <w:bCs/>
                <w:i/>
                <w:iCs/>
                <w:u w:val="single"/>
              </w:rPr>
              <w:t xml:space="preserve"> </w:t>
            </w:r>
            <w:hyperlink r:id="rId4" w:history="1">
              <w:r w:rsidRPr="00B54D22">
                <w:rPr>
                  <w:b/>
                  <w:i/>
                  <w:color w:val="0000FF"/>
                  <w:u w:val="single"/>
                </w:rPr>
                <w:t>http://www.pravourmi.ru</w:t>
              </w:r>
            </w:hyperlink>
          </w:p>
          <w:p w:rsidR="001E4D04" w:rsidRPr="00F914BE" w:rsidRDefault="00A06A51" w:rsidP="00DF7005">
            <w:pPr>
              <w:jc w:val="both"/>
              <w:rPr>
                <w:b/>
                <w:i/>
                <w:color w:val="0000FF"/>
                <w:u w:val="single"/>
              </w:rPr>
            </w:pPr>
            <w:hyperlink r:id="rId5" w:history="1">
              <w:r w:rsidR="001E4D04" w:rsidRPr="00F914BE">
                <w:rPr>
                  <w:b/>
                  <w:i/>
                  <w:color w:val="0000FF"/>
                  <w:u w:val="single"/>
                </w:rPr>
                <w:t>http://e-disclosure.ru/portal/company.aspx?id=31616</w:t>
              </w:r>
            </w:hyperlink>
          </w:p>
        </w:tc>
      </w:tr>
      <w:tr w:rsidR="001E4D04" w:rsidRPr="00F914BE" w:rsidTr="008600F0">
        <w:trPr>
          <w:trHeight w:val="565"/>
        </w:trPr>
        <w:tc>
          <w:tcPr>
            <w:tcW w:w="5042" w:type="dxa"/>
          </w:tcPr>
          <w:p w:rsidR="001E4D04" w:rsidRPr="00F914BE" w:rsidRDefault="001E4D04" w:rsidP="00DF7005">
            <w:r w:rsidRPr="00F914BE">
              <w:t xml:space="preserve">1.8. Дата наступления события (существенного факта), о котором составлено сообщение </w:t>
            </w:r>
          </w:p>
        </w:tc>
        <w:tc>
          <w:tcPr>
            <w:tcW w:w="5023" w:type="dxa"/>
          </w:tcPr>
          <w:p w:rsidR="001E4D04" w:rsidRPr="00F914BE" w:rsidRDefault="006E2A25" w:rsidP="00DF700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18.01.2019</w:t>
            </w:r>
            <w:r w:rsidR="00910ECB" w:rsidRPr="00F914BE">
              <w:rPr>
                <w:b/>
                <w:bCs/>
                <w:i/>
                <w:iCs/>
              </w:rPr>
              <w:t xml:space="preserve"> г.</w:t>
            </w:r>
          </w:p>
        </w:tc>
      </w:tr>
      <w:tr w:rsidR="001E4D04" w:rsidRPr="00F914BE" w:rsidTr="008600F0">
        <w:trPr>
          <w:cantSplit/>
        </w:trPr>
        <w:tc>
          <w:tcPr>
            <w:tcW w:w="10065" w:type="dxa"/>
            <w:gridSpan w:val="2"/>
          </w:tcPr>
          <w:p w:rsidR="001E4D04" w:rsidRPr="00F914BE" w:rsidRDefault="001E4D04" w:rsidP="00DF7005">
            <w:pPr>
              <w:jc w:val="center"/>
            </w:pPr>
            <w:r w:rsidRPr="00F914BE">
              <w:t>2. Содержание сообщения</w:t>
            </w:r>
          </w:p>
        </w:tc>
      </w:tr>
      <w:tr w:rsidR="001E4D04" w:rsidRPr="00F914BE" w:rsidTr="008E1E00">
        <w:trPr>
          <w:cantSplit/>
          <w:trHeight w:val="7127"/>
        </w:trPr>
        <w:tc>
          <w:tcPr>
            <w:tcW w:w="10065" w:type="dxa"/>
            <w:gridSpan w:val="2"/>
          </w:tcPr>
          <w:p w:rsidR="006E2A25" w:rsidRPr="006E2A25" w:rsidRDefault="001E4D04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F914BE">
              <w:t xml:space="preserve">2.1. </w:t>
            </w:r>
            <w:r w:rsidR="00910ECB" w:rsidRPr="00F914BE">
              <w:rPr>
                <w:bCs/>
                <w:iCs/>
              </w:rPr>
              <w:t xml:space="preserve">Краткое описание события (действия), наступление (совершение) которого, по мнению эмитента, оказывает влияние на стоимость его ценных бумаг: </w:t>
            </w:r>
            <w:r w:rsidR="006E2A25" w:rsidRPr="006E2A25">
              <w:rPr>
                <w:b/>
                <w:bCs/>
                <w:i/>
                <w:iCs/>
              </w:rPr>
              <w:t>раскрытие эмитентом информации о принятии Генеральным директором решения передать исполнение функций Агента по приобретению по соглашению с их владельцами документарных неконвертируемых процентных облигаций на предъявителя с обязательным централизованным хранением серии 01, государственный регистрационный номер: 4-01-36417-R от 22.11.2012 г., ISIN RU000A0JTER1  (далее – «Облигации»):</w:t>
            </w:r>
          </w:p>
          <w:p w:rsidR="006E2A25" w:rsidRP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Агентом по приобретению Облигаций является Акционерное общество ВТБ Капитал, ОГРН 1067746393780.</w:t>
            </w:r>
          </w:p>
          <w:p w:rsidR="006E2A25" w:rsidRP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•</w:t>
            </w:r>
            <w:r w:rsidRPr="006E2A25">
              <w:rPr>
                <w:b/>
                <w:bCs/>
                <w:i/>
                <w:iCs/>
              </w:rPr>
              <w:tab/>
              <w:t>полное и сокращенное наименование лица, которому переданы функции Агента по приобретению Облигаций по соглашению с их владельцами: Акционерное общество ВТБ Капитал, АО ВТБ Капитал;</w:t>
            </w:r>
          </w:p>
          <w:p w:rsidR="006E2A25" w:rsidRP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•</w:t>
            </w:r>
            <w:r w:rsidRPr="006E2A25">
              <w:rPr>
                <w:b/>
                <w:bCs/>
                <w:i/>
                <w:iCs/>
              </w:rPr>
              <w:tab/>
              <w:t>его место нахождения, а также адрес и номер факса для направления заявлений: место нахождения: г. Москва, почтовый адрес: 123112, г. Москва, Пресненская наб., 12, номер факса (495) 663-47-00;</w:t>
            </w:r>
          </w:p>
          <w:p w:rsidR="006E2A25" w:rsidRP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•</w:t>
            </w:r>
            <w:r w:rsidRPr="006E2A25">
              <w:rPr>
                <w:b/>
                <w:bCs/>
                <w:i/>
                <w:iCs/>
              </w:rPr>
              <w:tab/>
              <w:t>сведения о лицензии на осуществление профессиональной деятельности на рынке ценных бумаг: номер, дата выдачи, срок действия, орган, выдавший лицензию: лицензия профессионального участника рынка ценных бумаг на осуществление брокерской деятельности № 045-11463-100000 от 31 июля 2008 г., выдана ФСФР России, без ограничения срока действия;</w:t>
            </w:r>
          </w:p>
          <w:p w:rsid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•</w:t>
            </w:r>
            <w:r w:rsidRPr="006E2A25">
              <w:rPr>
                <w:b/>
                <w:bCs/>
                <w:i/>
                <w:iCs/>
              </w:rPr>
              <w:tab/>
              <w:t>назначенный Агент по приобретению Облигаций по соглашению с их владельцами является участником торгов Организатора торговли, через которого будет осуществляться данное приобретение.</w:t>
            </w:r>
          </w:p>
          <w:p w:rsidR="00785513" w:rsidRPr="00F914BE" w:rsidRDefault="00785513" w:rsidP="00785513">
            <w:pPr>
              <w:adjustRightInd w:val="0"/>
              <w:jc w:val="both"/>
              <w:outlineLvl w:val="3"/>
              <w:rPr>
                <w:bCs/>
                <w:iCs/>
              </w:rPr>
            </w:pPr>
            <w:r w:rsidRPr="00F914BE">
              <w:rPr>
                <w:bCs/>
                <w:iCs/>
              </w:rPr>
              <w:t xml:space="preserve">2.2. В случае если соответствующее событие (действие) имеет отношение к третьему лицу или связано с ним - полное фирменное наименование (для некоммерческих организаций - наименование), место нахождения, ИНН (если применимо), ОГРН (если применимо) или фамилия, имя, отчество (если имеется) такого лица: </w:t>
            </w:r>
            <w:r w:rsidR="006E2A25" w:rsidRPr="006E2A25">
              <w:rPr>
                <w:b/>
                <w:bCs/>
                <w:i/>
                <w:iCs/>
              </w:rPr>
              <w:t>Владельцы Облигаций. Привести информацию в отношении владельцев Облигаций не представляется возможным. </w:t>
            </w:r>
            <w:r w:rsidR="006E2A25" w:rsidRPr="006E2A25">
              <w:rPr>
                <w:b/>
                <w:bCs/>
                <w:i/>
                <w:iCs/>
              </w:rPr>
              <w:br/>
            </w:r>
            <w:r w:rsidRPr="00F914BE">
              <w:rPr>
                <w:bCs/>
                <w:iCs/>
              </w:rPr>
              <w:t xml:space="preserve">2.3. В случае если соответствующее событие (действие) имеет отношение к решению, принятому уполномоченным органом управления эмитента или третьего лица, или связано с таким решением - наименование уполномоченного органа управления, дата принятия и содержание принятого решения, дата составления и номер протокола собрания (заседания) уполномоченного органа управления в случае, если решение принято коллегиальным органом управления соответствующего лица: </w:t>
            </w:r>
          </w:p>
          <w:p w:rsidR="006E2A25" w:rsidRP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Приказ Генерального директора</w:t>
            </w:r>
            <w:r w:rsidR="00CB5AD7">
              <w:rPr>
                <w:b/>
                <w:bCs/>
                <w:i/>
                <w:iCs/>
              </w:rPr>
              <w:t xml:space="preserve"> </w:t>
            </w:r>
            <w:bookmarkStart w:id="0" w:name="_GoBack"/>
            <w:bookmarkEnd w:id="0"/>
            <w:r w:rsidRPr="006E2A25">
              <w:rPr>
                <w:b/>
                <w:bCs/>
                <w:i/>
                <w:iCs/>
              </w:rPr>
              <w:t xml:space="preserve">ООО «Правоурмийское» от 18.01.2019 г. № </w:t>
            </w:r>
            <w:r w:rsidR="00CB5AD7">
              <w:rPr>
                <w:b/>
                <w:bCs/>
                <w:i/>
                <w:iCs/>
              </w:rPr>
              <w:t>03-ОД/1</w:t>
            </w:r>
            <w:r w:rsidRPr="006E2A25">
              <w:rPr>
                <w:b/>
                <w:bCs/>
                <w:i/>
                <w:iCs/>
              </w:rPr>
              <w:t>.</w:t>
            </w:r>
          </w:p>
          <w:p w:rsidR="00785513" w:rsidRPr="00F914BE" w:rsidRDefault="00785513" w:rsidP="00785513">
            <w:pPr>
              <w:adjustRightInd w:val="0"/>
              <w:jc w:val="both"/>
              <w:outlineLvl w:val="3"/>
              <w:rPr>
                <w:bCs/>
                <w:iCs/>
              </w:rPr>
            </w:pPr>
            <w:r w:rsidRPr="00F914BE">
              <w:rPr>
                <w:bCs/>
                <w:iCs/>
              </w:rPr>
              <w:t>2.4. В случае если соответствующее событие (действие) имеет отношение или может оказать существенное влияние на стоимость определенных ценных бумаг эмитента - вид, категория (тип) и иные идентификационные признаки таких ценных бумаг эмитента</w:t>
            </w:r>
            <w:r w:rsidR="008E1E00" w:rsidRPr="00F914BE">
              <w:rPr>
                <w:bCs/>
                <w:iCs/>
              </w:rPr>
              <w:t>:</w:t>
            </w:r>
          </w:p>
          <w:p w:rsidR="006E2A25" w:rsidRPr="006E2A25" w:rsidRDefault="006E2A25" w:rsidP="006E2A25">
            <w:pPr>
              <w:adjustRightInd w:val="0"/>
              <w:jc w:val="both"/>
              <w:outlineLvl w:val="3"/>
              <w:rPr>
                <w:b/>
                <w:bCs/>
                <w:i/>
                <w:iCs/>
              </w:rPr>
            </w:pPr>
            <w:r w:rsidRPr="006E2A25">
              <w:rPr>
                <w:b/>
                <w:bCs/>
                <w:i/>
                <w:iCs/>
              </w:rPr>
              <w:t>документарные неконвертируемые процентные облигации на предъявителя с обязательным централизованным хранением серии 01, государственный регистрационный номер: 4-01-36417-R от 22.11.2012 г., ISIN RU000A0JTER</w:t>
            </w:r>
            <w:proofErr w:type="gramStart"/>
            <w:r w:rsidRPr="006E2A25">
              <w:rPr>
                <w:b/>
                <w:bCs/>
                <w:i/>
                <w:iCs/>
              </w:rPr>
              <w:t>1 .</w:t>
            </w:r>
            <w:proofErr w:type="gramEnd"/>
          </w:p>
          <w:p w:rsidR="001E4D04" w:rsidRPr="00F914BE" w:rsidRDefault="008E1E00" w:rsidP="006E2A25">
            <w:pPr>
              <w:adjustRightInd w:val="0"/>
              <w:jc w:val="both"/>
              <w:outlineLvl w:val="3"/>
              <w:rPr>
                <w:bCs/>
                <w:iCs/>
              </w:rPr>
            </w:pPr>
            <w:r w:rsidRPr="00F914BE">
              <w:rPr>
                <w:bCs/>
                <w:iCs/>
              </w:rPr>
              <w:t xml:space="preserve">2.5. Дата наступления соответствующего события (совершения действия), а если соответствующее событие наступает в отношении третьего лица (соответствующее действие совершается третьим лицом) - также дата, в которую эмитент узнал о наступлении указанного события (совершении указанного действия): </w:t>
            </w:r>
            <w:r w:rsidR="006E2A25">
              <w:rPr>
                <w:b/>
                <w:bCs/>
                <w:i/>
                <w:iCs/>
              </w:rPr>
              <w:t>18 января 2019</w:t>
            </w:r>
            <w:r w:rsidRPr="00F914BE">
              <w:rPr>
                <w:b/>
                <w:bCs/>
                <w:i/>
                <w:iCs/>
              </w:rPr>
              <w:t xml:space="preserve"> г.</w:t>
            </w:r>
          </w:p>
        </w:tc>
      </w:tr>
      <w:tr w:rsidR="001E4D04" w:rsidRPr="00F914BE" w:rsidTr="008600F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0065" w:type="dxa"/>
            <w:gridSpan w:val="2"/>
          </w:tcPr>
          <w:p w:rsidR="001E4D04" w:rsidRPr="00F914BE" w:rsidRDefault="001E4D04" w:rsidP="001E4D04">
            <w:pPr>
              <w:autoSpaceDE/>
              <w:autoSpaceDN/>
              <w:jc w:val="center"/>
            </w:pPr>
            <w:r w:rsidRPr="00F914BE">
              <w:t>3. Подпись</w:t>
            </w:r>
          </w:p>
        </w:tc>
      </w:tr>
      <w:tr w:rsidR="001E4D04" w:rsidRPr="00F914BE" w:rsidTr="008600F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200"/>
        </w:trPr>
        <w:tc>
          <w:tcPr>
            <w:tcW w:w="10065" w:type="dxa"/>
            <w:gridSpan w:val="2"/>
          </w:tcPr>
          <w:p w:rsidR="001E4D04" w:rsidRPr="00F914BE" w:rsidRDefault="001E4D04" w:rsidP="001E4D04">
            <w:pPr>
              <w:autoSpaceDE/>
              <w:autoSpaceDN/>
              <w:jc w:val="both"/>
            </w:pPr>
            <w:r w:rsidRPr="00F914BE">
              <w:t xml:space="preserve">3.1. Генеральный директор </w:t>
            </w:r>
          </w:p>
          <w:p w:rsidR="000F2212" w:rsidRPr="00F914BE" w:rsidRDefault="001E4D04" w:rsidP="001E4D04">
            <w:pPr>
              <w:autoSpaceDE/>
              <w:autoSpaceDN/>
              <w:jc w:val="both"/>
            </w:pPr>
            <w:r w:rsidRPr="00F914BE">
              <w:t>ПАО «</w:t>
            </w:r>
            <w:proofErr w:type="spellStart"/>
            <w:r w:rsidRPr="00F914BE">
              <w:t>Русолово</w:t>
            </w:r>
            <w:proofErr w:type="spellEnd"/>
            <w:r w:rsidRPr="00F914BE">
              <w:t xml:space="preserve">» - </w:t>
            </w:r>
          </w:p>
          <w:p w:rsidR="001E4D04" w:rsidRPr="00F914BE" w:rsidRDefault="001E4D04" w:rsidP="001E4D04">
            <w:pPr>
              <w:autoSpaceDE/>
              <w:autoSpaceDN/>
              <w:jc w:val="both"/>
            </w:pPr>
            <w:r w:rsidRPr="00F914BE">
              <w:t>управляющей организации</w:t>
            </w:r>
          </w:p>
          <w:p w:rsidR="001E4D04" w:rsidRPr="00F914BE" w:rsidRDefault="001E4D04" w:rsidP="001E4D04">
            <w:pPr>
              <w:autoSpaceDE/>
              <w:autoSpaceDN/>
              <w:jc w:val="both"/>
            </w:pPr>
            <w:r w:rsidRPr="00F914BE">
              <w:t>ООО «Правоурмийское»</w:t>
            </w:r>
          </w:p>
          <w:p w:rsidR="001E4D04" w:rsidRPr="00F914BE" w:rsidRDefault="001E4D04" w:rsidP="001E4D04">
            <w:pPr>
              <w:autoSpaceDE/>
              <w:autoSpaceDN/>
              <w:jc w:val="both"/>
            </w:pPr>
            <w:r w:rsidRPr="00F914BE">
              <w:t xml:space="preserve">                                                                              ______________            </w:t>
            </w:r>
            <w:proofErr w:type="spellStart"/>
            <w:r w:rsidRPr="00F914BE">
              <w:t>Е.А.Колесов</w:t>
            </w:r>
            <w:proofErr w:type="spellEnd"/>
          </w:p>
          <w:p w:rsidR="001E4D04" w:rsidRPr="00F914BE" w:rsidRDefault="001E4D04" w:rsidP="001E4D04">
            <w:pPr>
              <w:autoSpaceDE/>
              <w:autoSpaceDN/>
              <w:jc w:val="both"/>
            </w:pPr>
          </w:p>
          <w:p w:rsidR="001E4D04" w:rsidRPr="00F914BE" w:rsidRDefault="001E4D04" w:rsidP="001E4D04">
            <w:pPr>
              <w:autoSpaceDE/>
              <w:autoSpaceDN/>
              <w:jc w:val="both"/>
            </w:pPr>
            <w:r w:rsidRPr="00F914BE">
              <w:t xml:space="preserve">3.2. </w:t>
            </w:r>
            <w:r w:rsidR="006E2A25">
              <w:t>«18</w:t>
            </w:r>
            <w:r w:rsidRPr="00F914BE">
              <w:t xml:space="preserve">» </w:t>
            </w:r>
            <w:r w:rsidR="006E2A25">
              <w:t>января</w:t>
            </w:r>
            <w:r w:rsidR="002F4571">
              <w:t xml:space="preserve"> </w:t>
            </w:r>
            <w:r w:rsidR="006E2A25">
              <w:t>2019</w:t>
            </w:r>
            <w:r w:rsidRPr="00F914BE">
              <w:t xml:space="preserve"> г.               </w:t>
            </w:r>
            <w:r w:rsidR="008E1E00" w:rsidRPr="00F914BE">
              <w:t xml:space="preserve">                           </w:t>
            </w:r>
            <w:r w:rsidRPr="00F914BE">
              <w:t>М.П.</w:t>
            </w:r>
          </w:p>
          <w:p w:rsidR="001E4D04" w:rsidRPr="00F914BE" w:rsidRDefault="001E4D04" w:rsidP="001E4D04">
            <w:pPr>
              <w:autoSpaceDE/>
              <w:autoSpaceDN/>
              <w:jc w:val="center"/>
            </w:pPr>
          </w:p>
        </w:tc>
      </w:tr>
    </w:tbl>
    <w:p w:rsidR="002944F2" w:rsidRPr="00F914BE" w:rsidRDefault="002944F2"/>
    <w:sectPr w:rsidR="002944F2" w:rsidRPr="00F914BE" w:rsidSect="0050276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54"/>
    <w:rsid w:val="00050712"/>
    <w:rsid w:val="00063754"/>
    <w:rsid w:val="000B33BA"/>
    <w:rsid w:val="000B6545"/>
    <w:rsid w:val="000F2212"/>
    <w:rsid w:val="0014250B"/>
    <w:rsid w:val="001A13ED"/>
    <w:rsid w:val="001B400E"/>
    <w:rsid w:val="001E4D04"/>
    <w:rsid w:val="001F414A"/>
    <w:rsid w:val="002944F2"/>
    <w:rsid w:val="002F4571"/>
    <w:rsid w:val="003B1BAC"/>
    <w:rsid w:val="00502764"/>
    <w:rsid w:val="0059233D"/>
    <w:rsid w:val="005A76DC"/>
    <w:rsid w:val="005D7901"/>
    <w:rsid w:val="006E2A25"/>
    <w:rsid w:val="006E70ED"/>
    <w:rsid w:val="00737E6D"/>
    <w:rsid w:val="007533AD"/>
    <w:rsid w:val="00785513"/>
    <w:rsid w:val="007D3323"/>
    <w:rsid w:val="007F6C2C"/>
    <w:rsid w:val="008165DA"/>
    <w:rsid w:val="008600F0"/>
    <w:rsid w:val="008D2ACE"/>
    <w:rsid w:val="008E1E00"/>
    <w:rsid w:val="008E2A15"/>
    <w:rsid w:val="008E3A6D"/>
    <w:rsid w:val="008F3FA0"/>
    <w:rsid w:val="008F4CDC"/>
    <w:rsid w:val="00910ECB"/>
    <w:rsid w:val="009F73F8"/>
    <w:rsid w:val="00A06A51"/>
    <w:rsid w:val="00A62D35"/>
    <w:rsid w:val="00AE7994"/>
    <w:rsid w:val="00B06FD2"/>
    <w:rsid w:val="00B54D22"/>
    <w:rsid w:val="00BA3E86"/>
    <w:rsid w:val="00BC0B79"/>
    <w:rsid w:val="00C236CB"/>
    <w:rsid w:val="00C72E05"/>
    <w:rsid w:val="00C765FE"/>
    <w:rsid w:val="00C93048"/>
    <w:rsid w:val="00CB39AE"/>
    <w:rsid w:val="00CB39DA"/>
    <w:rsid w:val="00CB5AD7"/>
    <w:rsid w:val="00D04558"/>
    <w:rsid w:val="00DB06B4"/>
    <w:rsid w:val="00E328FA"/>
    <w:rsid w:val="00E7492C"/>
    <w:rsid w:val="00EA3AEB"/>
    <w:rsid w:val="00EC450C"/>
    <w:rsid w:val="00EC6E7B"/>
    <w:rsid w:val="00EE301C"/>
    <w:rsid w:val="00F02AED"/>
    <w:rsid w:val="00F37259"/>
    <w:rsid w:val="00F427A3"/>
    <w:rsid w:val="00F71FC3"/>
    <w:rsid w:val="00F9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FD316-F46D-4B53-A4F4-0DC9066A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D04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E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-disclosure.ru/portal/company.aspx?id=31616" TargetMode="External"/><Relationship Id="rId4" Type="http://schemas.openxmlformats.org/officeDocument/2006/relationships/hyperlink" Target="http://www.pravour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Манаенкова Елена</dc:creator>
  <cp:keywords/>
  <dc:description/>
  <cp:lastModifiedBy>Манаенкова Елена</cp:lastModifiedBy>
  <cp:revision>55</cp:revision>
  <cp:lastPrinted>2018-08-24T07:47:00Z</cp:lastPrinted>
  <dcterms:created xsi:type="dcterms:W3CDTF">2018-08-17T08:40:00Z</dcterms:created>
  <dcterms:modified xsi:type="dcterms:W3CDTF">2019-01-18T14:48:00Z</dcterms:modified>
</cp:coreProperties>
</file>